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20A82EA6"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AB3BEB">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AB3BEB">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277CE5F2" w14:textId="70EECA03"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3C8CE7A" w14:textId="396A8619" w:rsidR="000D4FF9" w:rsidRDefault="000D4FF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1F5DDEC" w14:textId="77777777" w:rsidR="00AB3BEB" w:rsidRDefault="00AB3BEB" w:rsidP="00AB3BEB">
      <w:pPr>
        <w:keepNext/>
        <w:spacing w:line="100" w:lineRule="atLeast"/>
        <w:jc w:val="both"/>
      </w:pPr>
      <w:r>
        <w:rPr>
          <w:rFonts w:eastAsia="Arial Unicode MS" w:cs="Arial Unicode MS"/>
          <w:b/>
        </w:rPr>
        <w:t>Par pašvaldības nekustamā īpašuma Kārļa iela 10A, Sauleskalns, Bērzaunes pagasts, Madonas novads, atsavināšanu, rīkojot izsoli</w:t>
      </w:r>
    </w:p>
    <w:p w14:paraId="5A8F72E1" w14:textId="77777777" w:rsidR="00AB3BEB" w:rsidRDefault="00AB3BEB" w:rsidP="00AB3BEB">
      <w:pPr>
        <w:jc w:val="both"/>
      </w:pPr>
    </w:p>
    <w:p w14:paraId="4C36F7C1" w14:textId="77777777" w:rsidR="00AB3BEB" w:rsidRDefault="00AB3BEB" w:rsidP="00AB3BEB">
      <w:pPr>
        <w:ind w:firstLine="709"/>
        <w:jc w:val="both"/>
      </w:pPr>
      <w:r>
        <w:t>Nekustamais īpašums Kārļa iela 12, Sauleskalns, Bērzaunes pagasts, Madonas novads, ar kadastra Nr.7046 009 0222 2,0536 ha platībā, ir Madonas novada pašvaldībai piekritīga zeme, uz kuru īpašuma tiesības ir nostiprinātas zemesgrāmatā uz Madonas novada pašvaldības vārda un ierakstītas Bērzaunes pagasta zemesgrāmatās nodalījumā Nr.2.</w:t>
      </w:r>
    </w:p>
    <w:p w14:paraId="73CB9508" w14:textId="77777777" w:rsidR="00AB3BEB" w:rsidRDefault="00AB3BEB" w:rsidP="00AB3BEB">
      <w:pPr>
        <w:ind w:firstLine="709"/>
        <w:jc w:val="both"/>
      </w:pPr>
      <w:r>
        <w:t>Ar Madonas novada pašvaldības 15.02.2022. domes lēmumu Nr.88 (protokols Nr.3, 19.p.) “Par zemes ierīcības projekta apstiprināšanu un nekustamā īpašuma lietošanas mērķu noteikšanu zemes vienībām nekustamajā īpašumā Kārļa ielā 12, Sauleskalnā, Bērzaunes pagastā, Madonas novadā” tika apstiprināts zemes ierīcības projekts nekustamā īpašuma Kārļa iela 12, Sauleskalnā, Bērzaunes pagastā, Madonas novadā, sadalīšanai, kā rezultātā tika izveidota zemes vienība ar kadastra apzīmējumu 7046 009 0297 2350 m</w:t>
      </w:r>
      <w:r>
        <w:rPr>
          <w:vertAlign w:val="superscript"/>
        </w:rPr>
        <w:t>2</w:t>
      </w:r>
      <w:r>
        <w:t xml:space="preserve"> platībā un zemes vienībai ar kadastra apzīmējumu 7046 009 0297 un uz tās esošai ēkai ar kadastra apzīmējumu 70460090222001 piešķirta adrese Kārļa iela 10A, Sauleskalns, Bērzaunes pagasts, Madonas novads.</w:t>
      </w:r>
    </w:p>
    <w:p w14:paraId="64213FA7" w14:textId="77777777" w:rsidR="00AB3BEB" w:rsidRPr="00BE748B" w:rsidRDefault="00AB3BEB" w:rsidP="00AB3BEB">
      <w:pPr>
        <w:ind w:firstLine="709"/>
        <w:jc w:val="both"/>
      </w:pPr>
      <w:r>
        <w:t>Madonas novada pašvaldībā ir saņemts SIA “</w:t>
      </w:r>
      <w:proofErr w:type="spellStart"/>
      <w:r>
        <w:t>Baltic</w:t>
      </w:r>
      <w:proofErr w:type="spellEnd"/>
      <w:r>
        <w:t xml:space="preserve"> </w:t>
      </w:r>
      <w:proofErr w:type="spellStart"/>
      <w:r>
        <w:t>Block</w:t>
      </w:r>
      <w:proofErr w:type="spellEnd"/>
      <w:r>
        <w:t xml:space="preserve">” iesniegums (reģistrēts Madonas novada pašvaldībā ar </w:t>
      </w:r>
      <w:proofErr w:type="spellStart"/>
      <w:r>
        <w:t>reģ</w:t>
      </w:r>
      <w:proofErr w:type="spellEnd"/>
      <w:r>
        <w:t>. Nr.2.1.3.1/21/2214) nekustamā  īpašuma Kārļa iela 12, Sauleskalnā, Bērzaunes pagastā, Madonas novadā, zemes vienības Kārļa iela 10A, ar kadastra apzīmējumu 7046 009 0297 2350 m</w:t>
      </w:r>
      <w:r>
        <w:rPr>
          <w:vertAlign w:val="superscript"/>
        </w:rPr>
        <w:t>2</w:t>
      </w:r>
      <w:r>
        <w:t>, atsavināšanai.</w:t>
      </w:r>
    </w:p>
    <w:p w14:paraId="6A93CB4C" w14:textId="77777777" w:rsidR="00AB3BEB" w:rsidRDefault="00AB3BEB" w:rsidP="00AB3BEB">
      <w:pPr>
        <w:ind w:firstLine="709"/>
        <w:jc w:val="both"/>
      </w:pPr>
      <w:r>
        <w:t xml:space="preserve"> Ir veikta nekustamā īpašuma novērtēšana.</w:t>
      </w:r>
    </w:p>
    <w:p w14:paraId="42EB1673" w14:textId="4DE21E2E" w:rsidR="00AB3BEB" w:rsidRPr="00F63D63" w:rsidRDefault="00AB3BEB" w:rsidP="00AB3BEB">
      <w:pPr>
        <w:ind w:firstLine="709"/>
        <w:jc w:val="both"/>
      </w:pPr>
      <w:r>
        <w:t xml:space="preserve"> </w:t>
      </w:r>
      <w:r>
        <w:rPr>
          <w:rFonts w:eastAsia="Times New Roman"/>
          <w:lang w:eastAsia="lo-LA" w:bidi="lo-LA"/>
        </w:rPr>
        <w:t>Atbils</w:t>
      </w:r>
      <w:r w:rsidR="00673EFD">
        <w:rPr>
          <w:rFonts w:eastAsia="Times New Roman"/>
          <w:lang w:eastAsia="lo-LA" w:bidi="lo-LA"/>
        </w:rPr>
        <w:t>toši sertificēta vērtētāja SIA “</w:t>
      </w:r>
      <w:r>
        <w:rPr>
          <w:rFonts w:eastAsia="Times New Roman"/>
          <w:lang w:eastAsia="lo-LA" w:bidi="lo-LA"/>
        </w:rPr>
        <w:t xml:space="preserve">LVKV” (Latvijas Īpašumu Vērtētāju asociācijas profesionālās kvalifikācijas sertifikāts Nr.12) novērtējumam, zemes vienības ar kadastra apzīmējumu 7046 009 0297 Kārļa iela 10A, Sauleskalnā, Bērzaunes pagastā, Madonas novadā, tirgus vērtība noteikta – EUR 14 900,00 (četrpadsmit tūkstoši deviņi simti </w:t>
      </w:r>
      <w:proofErr w:type="spellStart"/>
      <w:r>
        <w:rPr>
          <w:rFonts w:eastAsia="Times New Roman"/>
          <w:lang w:eastAsia="lo-LA" w:bidi="lo-LA"/>
        </w:rPr>
        <w:t>euro</w:t>
      </w:r>
      <w:proofErr w:type="spellEnd"/>
      <w:r w:rsidR="00673EFD">
        <w:rPr>
          <w:rFonts w:eastAsia="Times New Roman"/>
          <w:lang w:eastAsia="lo-LA" w:bidi="lo-LA"/>
        </w:rPr>
        <w:t>, 00 centi</w:t>
      </w:r>
      <w:r>
        <w:rPr>
          <w:rFonts w:eastAsia="Times New Roman"/>
          <w:lang w:eastAsia="lo-LA" w:bidi="lo-LA"/>
        </w:rPr>
        <w:t xml:space="preserve">). </w:t>
      </w:r>
    </w:p>
    <w:p w14:paraId="4FC90C93" w14:textId="77777777" w:rsidR="00AB3BEB" w:rsidRPr="00E43BF7" w:rsidRDefault="00AB3BEB" w:rsidP="00AB3BEB">
      <w:pPr>
        <w:ind w:right="140"/>
        <w:jc w:val="both"/>
        <w:rPr>
          <w:rFonts w:eastAsia="Times New Roman"/>
        </w:rPr>
      </w:pPr>
      <w:r w:rsidRPr="00B4188B">
        <w:t xml:space="preserve">Pašvaldībai nav nepieciešams saglabāt īpašumu pašvaldības funkciju veikšanai. </w:t>
      </w:r>
    </w:p>
    <w:p w14:paraId="6EF43239" w14:textId="77777777" w:rsidR="00AB3BEB" w:rsidRDefault="00AB3BEB" w:rsidP="00AB3BEB">
      <w:pPr>
        <w:ind w:firstLine="709"/>
        <w:jc w:val="both"/>
        <w:rPr>
          <w:rFonts w:eastAsia="Times New Roman" w:cs="Arial Unicode MS"/>
          <w:lang w:eastAsia="lo-LA" w:bidi="lo-LA"/>
        </w:rPr>
      </w:pPr>
      <w:r>
        <w:rPr>
          <w:rFonts w:eastAsia="Times New Roman" w:cs="Arial Unicode MS"/>
          <w:lang w:eastAsia="lo-LA" w:bidi="lo-LA"/>
        </w:rPr>
        <w:t xml:space="preserve">Saskaņā ar „Publiskas personas mantas atsavināšanas likuma” 47.pantu </w:t>
      </w:r>
      <w:r>
        <w:rPr>
          <w:rFonts w:eastAsia="Times New Roman" w:cs="Arial Unicode MS"/>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937B835" w14:textId="77777777" w:rsidR="00AB3BEB" w:rsidRPr="00791442" w:rsidRDefault="00AB3BEB" w:rsidP="00AB3BEB">
      <w:pPr>
        <w:ind w:firstLine="720"/>
        <w:jc w:val="both"/>
      </w:pPr>
      <w:r w:rsidRPr="00791442">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w:t>
      </w:r>
      <w:r w:rsidRPr="00791442">
        <w:lastRenderedPageBreak/>
        <w:t xml:space="preserve">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14:paraId="29DA62AF" w14:textId="77777777" w:rsidR="00673EFD" w:rsidRPr="0067227F" w:rsidRDefault="00AB3BEB" w:rsidP="00673EFD">
      <w:pPr>
        <w:ind w:firstLine="600"/>
        <w:jc w:val="both"/>
        <w:rPr>
          <w:rFonts w:eastAsia="Times New Roman" w:cs="Times New Roman"/>
          <w:bCs/>
          <w:color w:val="000000" w:themeColor="text1"/>
        </w:rPr>
      </w:pPr>
      <w:r>
        <w:rPr>
          <w:rFonts w:eastAsia="Times New Roman"/>
        </w:rPr>
        <w:t xml:space="preserve">  Noklausījusies sniegto informāciju, </w:t>
      </w:r>
      <w:bookmarkStart w:id="0" w:name="_Hlk100070005"/>
      <w:r w:rsidR="00673EFD" w:rsidRPr="00963287">
        <w:rPr>
          <w:rFonts w:cs="Times New Roman"/>
          <w:b/>
          <w:bCs/>
          <w:color w:val="000000"/>
        </w:rPr>
        <w:t xml:space="preserve">atklāti balsojot: </w:t>
      </w:r>
      <w:r w:rsidR="00673EFD">
        <w:rPr>
          <w:rFonts w:cs="Times New Roman"/>
          <w:b/>
          <w:color w:val="000000"/>
        </w:rPr>
        <w:t>PAR – 18</w:t>
      </w:r>
      <w:r w:rsidR="00673EFD" w:rsidRPr="00963287">
        <w:rPr>
          <w:rFonts w:cs="Times New Roman"/>
          <w:b/>
          <w:color w:val="000000"/>
        </w:rPr>
        <w:t xml:space="preserve"> </w:t>
      </w:r>
      <w:r w:rsidR="00673EFD" w:rsidRPr="00963287">
        <w:rPr>
          <w:rFonts w:cs="Times New Roman"/>
          <w:noProof/>
        </w:rPr>
        <w:t>(Agris Lungevičs, Aigars Šķēls, Aivis Masaļskis, Andrejs Ceļapīters, Andris Sakne, Artūrs Čačka, Artūrs Grandāns, Gatis Teilis, Gunārs Ikaunieks, Guntis Klikučs, Iveta Peilāne, Kaspars Udrass, Māris Olte, Rūdolfs Preiss, Sandra Maksimova, Valda Kļaviņa, Vita Robalte, Zigfrīds Gora),</w:t>
      </w:r>
      <w:r w:rsidR="00673EFD" w:rsidRPr="00963287">
        <w:rPr>
          <w:rFonts w:cs="Times New Roman"/>
          <w:b/>
          <w:color w:val="000000"/>
        </w:rPr>
        <w:t xml:space="preserve"> PRET – NAV</w:t>
      </w:r>
      <w:r w:rsidR="00673EFD" w:rsidRPr="00963287">
        <w:rPr>
          <w:rFonts w:cs="Times New Roman"/>
          <w:bCs/>
          <w:noProof/>
          <w:color w:val="000000"/>
        </w:rPr>
        <w:t>,</w:t>
      </w:r>
      <w:r w:rsidR="00673EFD" w:rsidRPr="00963287">
        <w:rPr>
          <w:rFonts w:cs="Times New Roman"/>
          <w:b/>
          <w:color w:val="000000"/>
        </w:rPr>
        <w:t xml:space="preserve"> ATTURAS –  NAV</w:t>
      </w:r>
      <w:r w:rsidR="00673EFD" w:rsidRPr="00963287">
        <w:rPr>
          <w:rFonts w:cs="Times New Roman"/>
          <w:color w:val="000000"/>
        </w:rPr>
        <w:t>,</w:t>
      </w:r>
      <w:r w:rsidR="00673EFD" w:rsidRPr="00963287">
        <w:rPr>
          <w:rFonts w:cs="Times New Roman"/>
          <w:b/>
          <w:color w:val="000000"/>
        </w:rPr>
        <w:t xml:space="preserve"> </w:t>
      </w:r>
      <w:r w:rsidR="00673EFD" w:rsidRPr="00963287">
        <w:rPr>
          <w:rFonts w:cs="Times New Roman"/>
          <w:color w:val="000000"/>
        </w:rPr>
        <w:t xml:space="preserve">Madonas novada pašvaldības dome </w:t>
      </w:r>
      <w:r w:rsidR="00673EFD" w:rsidRPr="00963287">
        <w:rPr>
          <w:rFonts w:cs="Times New Roman"/>
          <w:b/>
          <w:color w:val="000000"/>
        </w:rPr>
        <w:t>NOLEMJ:</w:t>
      </w:r>
    </w:p>
    <w:bookmarkEnd w:id="0"/>
    <w:p w14:paraId="4E15AFE0" w14:textId="6EF3496D" w:rsidR="00AB3BEB" w:rsidRDefault="00AB3BEB" w:rsidP="00673EFD">
      <w:pPr>
        <w:spacing w:line="100" w:lineRule="atLeast"/>
        <w:jc w:val="both"/>
        <w:rPr>
          <w:bCs/>
        </w:rPr>
      </w:pPr>
    </w:p>
    <w:p w14:paraId="34CEF3D5" w14:textId="77777777" w:rsidR="00673EFD" w:rsidRDefault="00AB3BEB" w:rsidP="00673EFD">
      <w:pPr>
        <w:widowControl/>
        <w:numPr>
          <w:ilvl w:val="0"/>
          <w:numId w:val="21"/>
        </w:numPr>
        <w:jc w:val="both"/>
      </w:pPr>
      <w:r>
        <w:rPr>
          <w:bCs/>
        </w:rPr>
        <w:t>Atsavināt nekustamo īpašumu Kārļa iela 10A, Sauleskalns, Bērzaunes pagasts, Madonas novads, ar kadastra numuru 7046 009 0303, kas sastāv no zemes vienības ar kadastra apzīmējumu 7046 009 0297 2350 m</w:t>
      </w:r>
      <w:r>
        <w:rPr>
          <w:bCs/>
          <w:vertAlign w:val="superscript"/>
        </w:rPr>
        <w:t>2</w:t>
      </w:r>
      <w:r>
        <w:rPr>
          <w:bCs/>
        </w:rPr>
        <w:t xml:space="preserve"> platībā, </w:t>
      </w:r>
      <w:r w:rsidRPr="00AA5F03">
        <w:t>pārdodot to mutiskā izsolē ar augšupejošu soli</w:t>
      </w:r>
      <w:r>
        <w:t>.</w:t>
      </w:r>
    </w:p>
    <w:p w14:paraId="412A145C" w14:textId="7E516047" w:rsidR="00AB3BEB" w:rsidRPr="00673EFD" w:rsidRDefault="00AB3BEB" w:rsidP="00673EFD">
      <w:pPr>
        <w:widowControl/>
        <w:numPr>
          <w:ilvl w:val="0"/>
          <w:numId w:val="21"/>
        </w:numPr>
        <w:jc w:val="both"/>
      </w:pPr>
      <w:r w:rsidRPr="00673EFD">
        <w:t>Noteikt</w:t>
      </w:r>
      <w:r w:rsidRPr="00B109BE">
        <w:t xml:space="preserve"> nekustamā īpašuma Kārļa iela 10A, Sauleskalns, Bērzaunes pagasts,  Madonas novads, nosacīto cenu - izsoles sākumcenu </w:t>
      </w:r>
      <w:r>
        <w:t>EUR 14 900,00</w:t>
      </w:r>
      <w:r w:rsidR="00673EFD">
        <w:t xml:space="preserve"> </w:t>
      </w:r>
      <w:r>
        <w:t xml:space="preserve">(četrpadsmit tūkstoši deviņi simti </w:t>
      </w:r>
      <w:proofErr w:type="spellStart"/>
      <w:r>
        <w:t>euro</w:t>
      </w:r>
      <w:proofErr w:type="spellEnd"/>
      <w:r w:rsidR="00673EFD">
        <w:t>, 00 centi</w:t>
      </w:r>
      <w:r>
        <w:t>)</w:t>
      </w:r>
      <w:r w:rsidR="00673EFD">
        <w:t>.</w:t>
      </w:r>
      <w:bookmarkStart w:id="1" w:name="_GoBack"/>
      <w:bookmarkEnd w:id="1"/>
    </w:p>
    <w:p w14:paraId="065BE3F8" w14:textId="77777777" w:rsidR="00AB3BEB" w:rsidRPr="00B109BE" w:rsidRDefault="00AB3BEB" w:rsidP="00AB3BEB">
      <w:pPr>
        <w:widowControl/>
        <w:numPr>
          <w:ilvl w:val="0"/>
          <w:numId w:val="21"/>
        </w:numPr>
        <w:ind w:left="714" w:hanging="357"/>
        <w:jc w:val="both"/>
        <w:rPr>
          <w:rFonts w:eastAsia="Times New Roman"/>
          <w:kern w:val="0"/>
          <w:lang w:eastAsia="lv-LV"/>
        </w:rPr>
      </w:pPr>
      <w:r w:rsidRPr="00B109BE">
        <w:t>Apstiprināt nekustamā īpašuma Kārļa iela 10A, Sauleskalns, Bērzaunes pagasts, Madonas novads</w:t>
      </w:r>
      <w:r>
        <w:t>,</w:t>
      </w:r>
      <w:r w:rsidRPr="00B109BE">
        <w:t xml:space="preserve"> izsoles noteikumus </w:t>
      </w:r>
      <w:r w:rsidRPr="00B109BE">
        <w:rPr>
          <w:rFonts w:eastAsia="Times New Roman"/>
          <w:kern w:val="0"/>
          <w:lang w:eastAsia="lv-LV"/>
        </w:rPr>
        <w:t>(izsoles noteikumi pielikumā).</w:t>
      </w:r>
    </w:p>
    <w:p w14:paraId="0E454CB5" w14:textId="77777777" w:rsidR="00AB3BEB" w:rsidRDefault="00AB3BEB" w:rsidP="00AB3BEB">
      <w:pPr>
        <w:widowControl/>
        <w:numPr>
          <w:ilvl w:val="0"/>
          <w:numId w:val="21"/>
        </w:numPr>
        <w:ind w:left="714" w:hanging="357"/>
        <w:jc w:val="both"/>
      </w:pPr>
      <w:r>
        <w:t xml:space="preserve">Uzdot pašvaldības īpašuma </w:t>
      </w:r>
      <w:r w:rsidRPr="00A11567">
        <w:rPr>
          <w:iCs/>
        </w:rPr>
        <w:t>iznomāšanas un atsavināšanas izsoļu komisijai</w:t>
      </w:r>
      <w:r>
        <w:t xml:space="preserve"> organizēt nekustamā īpašuma izsoli.</w:t>
      </w:r>
    </w:p>
    <w:p w14:paraId="139C644B" w14:textId="77777777" w:rsidR="00AB3BEB" w:rsidRPr="00AF071E" w:rsidRDefault="00AB3BEB" w:rsidP="00AB3BEB">
      <w:pPr>
        <w:widowControl/>
        <w:numPr>
          <w:ilvl w:val="0"/>
          <w:numId w:val="21"/>
        </w:numPr>
        <w:ind w:left="714" w:hanging="357"/>
        <w:jc w:val="both"/>
      </w:pPr>
      <w:r w:rsidRPr="00AF071E">
        <w:t xml:space="preserve">Kontroli par lēmuma izpildi uzdot pašvaldības izpilddirektoram </w:t>
      </w:r>
      <w:proofErr w:type="spellStart"/>
      <w:r w:rsidRPr="00AF071E">
        <w:t>U.Fjodorovam</w:t>
      </w:r>
      <w:proofErr w:type="spellEnd"/>
      <w:r>
        <w:t>.</w:t>
      </w:r>
    </w:p>
    <w:p w14:paraId="71C04EFC" w14:textId="77777777" w:rsidR="00AB3BEB" w:rsidRDefault="00AB3BEB" w:rsidP="00AB3BEB">
      <w:pPr>
        <w:spacing w:line="100" w:lineRule="atLeast"/>
        <w:jc w:val="both"/>
      </w:pPr>
    </w:p>
    <w:p w14:paraId="79A30D28" w14:textId="77777777" w:rsidR="00AB3BEB" w:rsidRDefault="00AB3BEB" w:rsidP="00AB3BEB">
      <w:pPr>
        <w:spacing w:line="100" w:lineRule="atLeast"/>
        <w:ind w:left="709"/>
        <w:jc w:val="both"/>
      </w:pPr>
    </w:p>
    <w:p w14:paraId="7F3CC238" w14:textId="77777777" w:rsidR="00AB3BEB" w:rsidRPr="00943354" w:rsidRDefault="00AB3BEB" w:rsidP="00AB3BEB">
      <w:pPr>
        <w:spacing w:line="100" w:lineRule="atLeast"/>
        <w:rPr>
          <w:i/>
          <w:iCs/>
        </w:rPr>
      </w:pPr>
      <w:r w:rsidRPr="00943354">
        <w:rPr>
          <w:i/>
          <w:iCs/>
        </w:rPr>
        <w:t xml:space="preserve">Pielikumā: Izsoles noteikumi. </w:t>
      </w:r>
    </w:p>
    <w:p w14:paraId="58F3E6F0" w14:textId="77777777" w:rsidR="00AB3BEB" w:rsidRDefault="00AB3BEB" w:rsidP="00AB3BEB">
      <w:pPr>
        <w:spacing w:line="100" w:lineRule="atLeast"/>
        <w:rPr>
          <w:i/>
        </w:rPr>
      </w:pPr>
    </w:p>
    <w:p w14:paraId="1FEF6420" w14:textId="77777777" w:rsidR="00AB3BEB" w:rsidRPr="00943354" w:rsidRDefault="00AB3BEB" w:rsidP="00AB3BEB">
      <w:pPr>
        <w:jc w:val="both"/>
        <w:rPr>
          <w:kern w:val="0"/>
          <w:lang w:eastAsia="en-US"/>
        </w:rPr>
      </w:pPr>
      <w:r w:rsidRPr="00943354">
        <w:rPr>
          <w:i/>
        </w:rPr>
        <w:t>Saskaņā ar Administratīvā procesa likuma 188.panta pirmo daļu, lēmumu var pārsūdzēt viena mēneša laikā no lēmuma spēkā stāšanās dienas Administratīvajā rajona tiesā.</w:t>
      </w:r>
    </w:p>
    <w:p w14:paraId="3DE0D86C" w14:textId="77777777" w:rsidR="00AB3BEB" w:rsidRPr="00943354" w:rsidRDefault="00AB3BEB" w:rsidP="00AB3BEB">
      <w:pPr>
        <w:spacing w:line="256" w:lineRule="auto"/>
        <w:jc w:val="both"/>
        <w:rPr>
          <w:i/>
        </w:rPr>
      </w:pPr>
      <w:r w:rsidRPr="00943354">
        <w:rPr>
          <w:i/>
        </w:rPr>
        <w:t>Saskaņā ar Administratīvā procesa likuma 70.panta pirmo daļu, lēmums stājas spēkā ar brīdi, kad tas paziņots adresātam.</w:t>
      </w:r>
    </w:p>
    <w:p w14:paraId="75DB74EF" w14:textId="77777777" w:rsidR="00AB3BEB" w:rsidRDefault="00AB3BEB" w:rsidP="00AB3BEB">
      <w:pPr>
        <w:spacing w:line="100" w:lineRule="atLeast"/>
        <w:rPr>
          <w:i/>
        </w:rPr>
      </w:pPr>
    </w:p>
    <w:p w14:paraId="7F21DC85" w14:textId="77777777" w:rsidR="00AB3BEB" w:rsidRDefault="00AB3BEB" w:rsidP="00AB3BEB">
      <w:pPr>
        <w:spacing w:line="100" w:lineRule="atLeast"/>
        <w:rPr>
          <w:i/>
        </w:rPr>
      </w:pPr>
    </w:p>
    <w:p w14:paraId="5115E981" w14:textId="77777777" w:rsidR="00AB3BEB" w:rsidRDefault="00AB3BEB" w:rsidP="00AB3BEB">
      <w:pPr>
        <w:spacing w:line="100" w:lineRule="atLeast"/>
        <w:rPr>
          <w:i/>
        </w:rPr>
      </w:pPr>
    </w:p>
    <w:p w14:paraId="5FFAEE74" w14:textId="41C44F9C" w:rsidR="000D4FF9" w:rsidRPr="00AB19AB" w:rsidRDefault="000D4FF9" w:rsidP="003432A6">
      <w:pPr>
        <w:rPr>
          <w:rFonts w:cs="Times New Roman"/>
          <w:lang w:eastAsia="lv-LV"/>
        </w:rPr>
      </w:pPr>
    </w:p>
    <w:p w14:paraId="37999F66" w14:textId="7823AA99" w:rsidR="009C26FA" w:rsidRPr="00673EFD" w:rsidRDefault="00673EFD" w:rsidP="00673EFD">
      <w:pPr>
        <w:ind w:firstLine="720"/>
        <w:jc w:val="both"/>
        <w:rPr>
          <w:rFonts w:eastAsia="Times New Roman" w:cs="Times New Roman"/>
          <w:bCs/>
          <w:color w:val="000000" w:themeColor="text1"/>
          <w:lang w:eastAsia="lv-LV"/>
        </w:rPr>
      </w:pPr>
      <w:r>
        <w:rPr>
          <w:rFonts w:eastAsia="Times New Roman" w:cs="Times New Roman"/>
          <w:bCs/>
          <w:color w:val="000000" w:themeColor="text1"/>
          <w:lang w:eastAsia="lv-LV"/>
        </w:rPr>
        <w:t xml:space="preserve">              </w:t>
      </w:r>
    </w:p>
    <w:p w14:paraId="57802D9F" w14:textId="77777777" w:rsidR="002E62A5"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1B84DF3A" w:rsidR="0035111A" w:rsidRDefault="0035111A" w:rsidP="0035111A">
      <w:pPr>
        <w:jc w:val="both"/>
        <w:rPr>
          <w:rFonts w:cs="Times New Roman"/>
          <w:i/>
          <w:iCs/>
        </w:rPr>
      </w:pPr>
    </w:p>
    <w:p w14:paraId="65D37149" w14:textId="257E6982" w:rsidR="00355FC2" w:rsidRDefault="00355FC2" w:rsidP="0035111A">
      <w:pPr>
        <w:jc w:val="both"/>
        <w:rPr>
          <w:rFonts w:cs="Times New Roman"/>
          <w:i/>
          <w:iCs/>
        </w:rPr>
      </w:pPr>
    </w:p>
    <w:p w14:paraId="4597BF07" w14:textId="3C9FDC7B" w:rsidR="009C26FA" w:rsidRDefault="009C26FA" w:rsidP="0035111A">
      <w:pPr>
        <w:jc w:val="both"/>
        <w:rPr>
          <w:rFonts w:cs="Times New Roman"/>
          <w:i/>
          <w:iCs/>
        </w:rPr>
      </w:pPr>
    </w:p>
    <w:p w14:paraId="5BDA32CC" w14:textId="77777777" w:rsidR="002E62A5" w:rsidRDefault="002E62A5" w:rsidP="0035111A">
      <w:pPr>
        <w:jc w:val="both"/>
        <w:rPr>
          <w:rFonts w:cs="Times New Roman"/>
          <w:i/>
          <w:iCs/>
        </w:rPr>
      </w:pPr>
    </w:p>
    <w:p w14:paraId="2B51B356" w14:textId="77777777" w:rsidR="009C26FA" w:rsidRDefault="009C26FA" w:rsidP="0035111A">
      <w:pPr>
        <w:jc w:val="both"/>
        <w:rPr>
          <w:rFonts w:cs="Times New Roman"/>
          <w:i/>
          <w:iCs/>
        </w:rPr>
      </w:pPr>
    </w:p>
    <w:p w14:paraId="3E4130D0" w14:textId="77777777" w:rsidR="00673EFD" w:rsidRDefault="00673EFD" w:rsidP="00673EFD">
      <w:pPr>
        <w:spacing w:line="100" w:lineRule="atLeast"/>
        <w:rPr>
          <w:rFonts w:eastAsia="Times New Roman"/>
          <w:b/>
        </w:rPr>
      </w:pPr>
      <w:r>
        <w:rPr>
          <w:i/>
        </w:rPr>
        <w:t>Čačka 28080793</w:t>
      </w:r>
    </w:p>
    <w:p w14:paraId="444E6085" w14:textId="2B0662E6" w:rsidR="0035111A" w:rsidRPr="0035111A" w:rsidRDefault="0035111A" w:rsidP="0035111A">
      <w:pPr>
        <w:jc w:val="both"/>
        <w:rPr>
          <w:rFonts w:cs="Times New Roman"/>
          <w:i/>
          <w:iCs/>
        </w:rPr>
      </w:pPr>
    </w:p>
    <w:sectPr w:rsidR="0035111A" w:rsidRPr="0035111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C5BD" w14:textId="77777777" w:rsidR="007F2A37" w:rsidRDefault="007F2A37" w:rsidP="00323CB2">
      <w:r>
        <w:separator/>
      </w:r>
    </w:p>
  </w:endnote>
  <w:endnote w:type="continuationSeparator" w:id="0">
    <w:p w14:paraId="35233E62" w14:textId="77777777" w:rsidR="007F2A37" w:rsidRDefault="007F2A3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7B68433F" w:rsidR="00323CB2" w:rsidRDefault="00323CB2">
        <w:pPr>
          <w:pStyle w:val="Kjene"/>
          <w:jc w:val="center"/>
        </w:pPr>
        <w:r>
          <w:fldChar w:fldCharType="begin"/>
        </w:r>
        <w:r>
          <w:instrText>PAGE   \* MERGEFORMAT</w:instrText>
        </w:r>
        <w:r>
          <w:fldChar w:fldCharType="separate"/>
        </w:r>
        <w:r w:rsidR="00673EFD">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0848" w14:textId="77777777" w:rsidR="007F2A37" w:rsidRDefault="007F2A37" w:rsidP="00323CB2">
      <w:r>
        <w:separator/>
      </w:r>
    </w:p>
  </w:footnote>
  <w:footnote w:type="continuationSeparator" w:id="0">
    <w:p w14:paraId="3EF6A34D" w14:textId="77777777" w:rsidR="007F2A37" w:rsidRDefault="007F2A3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2"/>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5"/>
  </w:num>
  <w:num w:numId="16">
    <w:abstractNumId w:val="18"/>
  </w:num>
  <w:num w:numId="17">
    <w:abstractNumId w:val="14"/>
  </w:num>
  <w:num w:numId="18">
    <w:abstractNumId w:val="13"/>
  </w:num>
  <w:num w:numId="19">
    <w:abstractNumId w:val="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D7FF3"/>
    <w:rsid w:val="001E0B91"/>
    <w:rsid w:val="00210EE8"/>
    <w:rsid w:val="00244033"/>
    <w:rsid w:val="002D41EE"/>
    <w:rsid w:val="002E1447"/>
    <w:rsid w:val="002E36B6"/>
    <w:rsid w:val="002E62A5"/>
    <w:rsid w:val="00323CB2"/>
    <w:rsid w:val="003432A6"/>
    <w:rsid w:val="00350330"/>
    <w:rsid w:val="0035111A"/>
    <w:rsid w:val="00355FC2"/>
    <w:rsid w:val="00356B29"/>
    <w:rsid w:val="00391B0A"/>
    <w:rsid w:val="003E248A"/>
    <w:rsid w:val="003F77D2"/>
    <w:rsid w:val="004011E4"/>
    <w:rsid w:val="004B24E5"/>
    <w:rsid w:val="005C614F"/>
    <w:rsid w:val="005E5B4D"/>
    <w:rsid w:val="0067227F"/>
    <w:rsid w:val="00673EFD"/>
    <w:rsid w:val="006809DE"/>
    <w:rsid w:val="00697138"/>
    <w:rsid w:val="006A67FA"/>
    <w:rsid w:val="006E1327"/>
    <w:rsid w:val="006E77E7"/>
    <w:rsid w:val="00742593"/>
    <w:rsid w:val="007F1489"/>
    <w:rsid w:val="007F2A37"/>
    <w:rsid w:val="008511C9"/>
    <w:rsid w:val="00950A36"/>
    <w:rsid w:val="00955AB5"/>
    <w:rsid w:val="00963287"/>
    <w:rsid w:val="009C26FA"/>
    <w:rsid w:val="009C526E"/>
    <w:rsid w:val="00A3285F"/>
    <w:rsid w:val="00A5123A"/>
    <w:rsid w:val="00AB1DB4"/>
    <w:rsid w:val="00AB3BEB"/>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3094</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2022-04-29T08:24:00Z</dcterms:created>
  <dcterms:modified xsi:type="dcterms:W3CDTF">2022-04-29T08:25:00Z</dcterms:modified>
</cp:coreProperties>
</file>